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DF" w:rsidRDefault="005331DF" w:rsidP="005331DF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b/>
          <w:color w:val="1E1E1E"/>
          <w:sz w:val="28"/>
          <w:szCs w:val="28"/>
          <w:lang w:val="ru-RU" w:eastAsia="ru-RU"/>
        </w:rPr>
      </w:pPr>
      <w:r w:rsidRPr="000A2741">
        <w:rPr>
          <w:b/>
          <w:color w:val="1E1E1E"/>
          <w:sz w:val="28"/>
          <w:szCs w:val="28"/>
          <w:lang w:val="ru-RU" w:eastAsia="ru-RU"/>
        </w:rPr>
        <w:t xml:space="preserve">Әлеуетті </w:t>
      </w:r>
      <w:proofErr w:type="spellStart"/>
      <w:r w:rsidRPr="000A2741">
        <w:rPr>
          <w:b/>
          <w:color w:val="1E1E1E"/>
          <w:sz w:val="28"/>
          <w:szCs w:val="28"/>
          <w:lang w:val="ru-RU" w:eastAsia="ru-RU"/>
        </w:rPr>
        <w:t>Жекеше</w:t>
      </w:r>
      <w:proofErr w:type="spellEnd"/>
      <w:r w:rsidRPr="000A2741">
        <w:rPr>
          <w:b/>
          <w:color w:val="1E1E1E"/>
          <w:sz w:val="28"/>
          <w:szCs w:val="28"/>
          <w:lang w:val="ru-RU" w:eastAsia="ru-RU"/>
        </w:rPr>
        <w:t xml:space="preserve"> ә</w:t>
      </w:r>
      <w:proofErr w:type="gramStart"/>
      <w:r w:rsidRPr="000A2741">
        <w:rPr>
          <w:b/>
          <w:color w:val="1E1E1E"/>
          <w:sz w:val="28"/>
          <w:szCs w:val="28"/>
          <w:lang w:val="ru-RU" w:eastAsia="ru-RU"/>
        </w:rPr>
        <w:t>р</w:t>
      </w:r>
      <w:proofErr w:type="gramEnd"/>
      <w:r w:rsidRPr="000A2741">
        <w:rPr>
          <w:b/>
          <w:color w:val="1E1E1E"/>
          <w:sz w:val="28"/>
          <w:szCs w:val="28"/>
          <w:lang w:val="ru-RU" w:eastAsia="ru-RU"/>
        </w:rPr>
        <w:t xml:space="preserve">іптестердің өздерінің </w:t>
      </w:r>
      <w:proofErr w:type="spellStart"/>
      <w:r w:rsidRPr="000A2741">
        <w:rPr>
          <w:b/>
          <w:color w:val="1E1E1E"/>
          <w:sz w:val="28"/>
          <w:szCs w:val="28"/>
          <w:lang w:val="ru-RU" w:eastAsia="ru-RU"/>
        </w:rPr>
        <w:t>біліктілік</w:t>
      </w:r>
      <w:proofErr w:type="spellEnd"/>
      <w:r w:rsidRPr="000A2741">
        <w:rPr>
          <w:b/>
          <w:color w:val="1E1E1E"/>
          <w:sz w:val="28"/>
          <w:szCs w:val="28"/>
          <w:lang w:val="ru-RU" w:eastAsia="ru-RU"/>
        </w:rPr>
        <w:t xml:space="preserve"> </w:t>
      </w:r>
      <w:proofErr w:type="spellStart"/>
      <w:r w:rsidRPr="000A2741">
        <w:rPr>
          <w:b/>
          <w:color w:val="1E1E1E"/>
          <w:sz w:val="28"/>
          <w:szCs w:val="28"/>
          <w:lang w:val="ru-RU" w:eastAsia="ru-RU"/>
        </w:rPr>
        <w:t>талаптарына</w:t>
      </w:r>
      <w:proofErr w:type="spellEnd"/>
      <w:r w:rsidRPr="000A2741">
        <w:rPr>
          <w:b/>
          <w:color w:val="1E1E1E"/>
          <w:sz w:val="28"/>
          <w:szCs w:val="28"/>
          <w:lang w:val="ru-RU" w:eastAsia="ru-RU"/>
        </w:rPr>
        <w:t xml:space="preserve"> сәйкестігін </w:t>
      </w:r>
      <w:proofErr w:type="spellStart"/>
      <w:r w:rsidRPr="000A2741">
        <w:rPr>
          <w:b/>
          <w:color w:val="1E1E1E"/>
          <w:sz w:val="28"/>
          <w:szCs w:val="28"/>
          <w:lang w:val="ru-RU" w:eastAsia="ru-RU"/>
        </w:rPr>
        <w:t>растауы</w:t>
      </w:r>
      <w:proofErr w:type="spellEnd"/>
      <w:r w:rsidRPr="000A2741">
        <w:rPr>
          <w:b/>
          <w:color w:val="1E1E1E"/>
          <w:sz w:val="28"/>
          <w:szCs w:val="28"/>
          <w:lang w:val="ru-RU" w:eastAsia="ru-RU"/>
        </w:rPr>
        <w:t xml:space="preserve"> үшін ұсынатын құжаттар </w:t>
      </w:r>
      <w:proofErr w:type="spellStart"/>
      <w:r w:rsidRPr="000A2741">
        <w:rPr>
          <w:b/>
          <w:color w:val="1E1E1E"/>
          <w:sz w:val="28"/>
          <w:szCs w:val="28"/>
          <w:lang w:val="ru-RU" w:eastAsia="ru-RU"/>
        </w:rPr>
        <w:t>тізбесі</w:t>
      </w:r>
      <w:proofErr w:type="spellEnd"/>
    </w:p>
    <w:p w:rsidR="005331DF" w:rsidRPr="000A2741" w:rsidRDefault="005331DF" w:rsidP="005331DF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b/>
          <w:color w:val="1E1E1E"/>
          <w:sz w:val="28"/>
          <w:szCs w:val="28"/>
          <w:lang w:val="ru-RU" w:eastAsia="ru-RU"/>
        </w:rPr>
      </w:pPr>
    </w:p>
    <w:p w:rsidR="005331DF" w:rsidRPr="000A2741" w:rsidRDefault="005331DF" w:rsidP="005331DF">
      <w:pPr>
        <w:shd w:val="clear" w:color="auto" w:fill="FFFFFF"/>
        <w:spacing w:after="360" w:line="240" w:lineRule="auto"/>
        <w:jc w:val="both"/>
        <w:textAlignment w:val="baseline"/>
        <w:rPr>
          <w:color w:val="000000"/>
          <w:sz w:val="24"/>
          <w:szCs w:val="20"/>
          <w:lang w:val="ru-RU" w:eastAsia="ru-RU"/>
        </w:rPr>
      </w:pPr>
      <w:r w:rsidRPr="000A2741">
        <w:rPr>
          <w:color w:val="000000"/>
          <w:sz w:val="24"/>
          <w:szCs w:val="20"/>
          <w:lang w:val="ru-RU" w:eastAsia="ru-RU"/>
        </w:rPr>
        <w:t xml:space="preserve">      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іптестер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біліктілік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талаптарына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сәйкестігін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растау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үшін </w:t>
      </w:r>
      <w:bookmarkStart w:id="0" w:name="_GoBack"/>
      <w:bookmarkEnd w:id="0"/>
      <w:proofErr w:type="spellStart"/>
      <w:r w:rsidRPr="000A2741">
        <w:rPr>
          <w:color w:val="000000"/>
          <w:sz w:val="24"/>
          <w:szCs w:val="20"/>
          <w:lang w:val="ru-RU" w:eastAsia="ru-RU"/>
        </w:rPr>
        <w:t>мынадай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құжаттарды ұсынады: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1)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есепшоттарында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ақшаның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болуын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,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меншік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құқығын және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жылжитын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жылжымайтын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мүліктің құнын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растайтын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құжаттардың түпнұсқалары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расталған көшірмелері;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2) Қазақстан Республикасының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бухгалтерлік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қаржылық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заңнамасына не халықаралық қаржылық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стандарттарына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 жасалған толық алдыңғы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екі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қаржы жылының қаржылық есептілігінің тү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пн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ұсқасы. </w:t>
      </w:r>
      <w:proofErr w:type="spellStart"/>
      <w:proofErr w:type="gramStart"/>
      <w:r w:rsidRPr="000A2741">
        <w:rPr>
          <w:color w:val="000000"/>
          <w:sz w:val="24"/>
          <w:szCs w:val="20"/>
          <w:lang w:val="ru-RU" w:eastAsia="ru-RU"/>
        </w:rPr>
        <w:t>Еншілес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ұйымдары бар ұйымдар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негізгі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ұйым қызметі жөніндегі қаржылық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есептілікке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қосымша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бухгалтерлік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қаржылық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заңнаманың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талаптарына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не халықаралық қаржылық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стандарттарына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 шоғырландырылған қаржылық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есептілікті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жасайды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ұсынады.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 Аса маңызды МЖӘ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жобаларына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қатысты,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егер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 МЖӘ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жобасын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іске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асыру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мақсатында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заңды тұлғалар құрған жаңа заңды тұлға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болып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табылса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,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онда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мұндай құжаттаманы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осындай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әріптестің құрылтайшысы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болып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табылатын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>) заңды тұлғалар ұсынады;</w:t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3)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бірінші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басшысының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уәкілетті өкілінің қолы қойылған және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әріптестің мөрімен куәландырылған соңғы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беру </w:t>
      </w:r>
      <w:r>
        <w:rPr>
          <w:color w:val="000000"/>
          <w:sz w:val="24"/>
          <w:szCs w:val="20"/>
          <w:lang w:val="ru-RU" w:eastAsia="ru-RU"/>
        </w:rPr>
        <w:t>күніне (соңғы қаржы жылындағы) «</w:t>
      </w:r>
      <w:proofErr w:type="spellStart"/>
      <w:r>
        <w:rPr>
          <w:color w:val="000000"/>
          <w:sz w:val="24"/>
          <w:szCs w:val="20"/>
          <w:lang w:val="ru-RU" w:eastAsia="ru-RU"/>
        </w:rPr>
        <w:t>Негізгі</w:t>
      </w:r>
      <w:proofErr w:type="spellEnd"/>
      <w:r>
        <w:rPr>
          <w:color w:val="000000"/>
          <w:sz w:val="24"/>
          <w:szCs w:val="20"/>
          <w:lang w:val="ru-RU" w:eastAsia="ru-RU"/>
        </w:rPr>
        <w:t xml:space="preserve"> құралдар»</w:t>
      </w:r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бухгалтерлік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балансының баптарының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таратылып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жазылуы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>;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4)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бірінші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басшысының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уәкілетті өкілінің қолы қойылған және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әріптестің мөрімен куәландырылған, олардың қалыптасқан және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болжамды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өтеу күндері, сондай-ақ берешектің мақсаты (не үшін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берешек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пайда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),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оларды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құнсыздандыру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бойынша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есептелген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резервтердің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сомасы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көрсетілген соңғы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беру күніне (соңғы қаржы жылындағы) дебиторлық және кредиторлық берешектің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таратылып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жазылуы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.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Банктік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қарыздар болған жағдайда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банктік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қарыз Үлгілік шарттарының көшірмелерін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негізгі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борышты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пайыздарды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өтеу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кестелерімен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қоса беру қажет;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5)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іптестің төлем қабілеттілігі, оның таратылуға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жатпайтыны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, мүлкіне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тыйым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салынбағаны, оның қаржылық-шаруашылық қызметі тоқтатылмағаны,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әріптестің жасалған МЖӘ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шарттары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бойынша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оның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міндеттемелерді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орындамағаны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тиісінше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орындамағаны үшін соңғы үш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жыл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ішінде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заңды күшіне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енген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сот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шешімі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негізінде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жауапкершілікке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тартылмағаны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кепілхат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>;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6) Қазақстан Республикасының заңнамалық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актілерінде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міндетті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түрде аудит жүргізу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белгіленген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заңды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 тұлғалар соңғы қаржы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жылы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үшін аудиторлық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де ұсынады;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7) 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заңды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 тұлға қызметін үлгілік жарғы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негізінде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жүзеге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асыратын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жағдайларды қоспағанда, заңды тұлға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расталған жарғысының көшірмесін ұсынады. Қазақстан Республикасының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бейрезиденттері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мемлекеттік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орыс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тілдеріне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аударылған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сауда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тізілімінен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заңдастырылған үзіндіні ұсынады;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8)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тіркелген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заңды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 тұлға, филиал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өкілдік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анықтама;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9) кәсіпкерлік қызметті жүзеге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асыратын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тұлға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тиі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ст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>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мемлекеттік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орган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, заңды тұлға құрмай кәсіпкерлік қызметті жүзеге асыруға құқық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беретін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құжаттың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көшірмесін,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сәйкестендіру нөмірін көрсете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отырып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,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басты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куәландыратын құжаттың көшірмесін ұсынады;</w:t>
      </w:r>
      <w:r>
        <w:rPr>
          <w:color w:val="000000"/>
          <w:sz w:val="24"/>
          <w:szCs w:val="20"/>
          <w:lang w:val="ru-RU" w:eastAsia="ru-RU"/>
        </w:rPr>
        <w:t xml:space="preserve">  </w:t>
      </w:r>
      <w:r w:rsidRPr="000A2741">
        <w:rPr>
          <w:color w:val="000000"/>
          <w:sz w:val="24"/>
          <w:szCs w:val="20"/>
          <w:lang w:val="ru-RU" w:eastAsia="ru-RU"/>
        </w:rPr>
        <w:t>      </w:t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10)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іптеске қызмет көрсететін банктің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банк филиалының қолы мен мөрі қойылған анықтама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берілген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күннің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алдында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үш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айдан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астам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 міндеттемелерінің барлық түрлері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бойынша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Қазақстан </w:t>
      </w:r>
      <w:r w:rsidRPr="000A2741">
        <w:rPr>
          <w:color w:val="000000"/>
          <w:sz w:val="24"/>
          <w:szCs w:val="20"/>
          <w:lang w:val="ru-RU" w:eastAsia="ru-RU"/>
        </w:rPr>
        <w:lastRenderedPageBreak/>
        <w:t xml:space="preserve">Республикасының Ұлттық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Банкі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басқармасының қаулысымен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бекітілген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екінші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деңгейдегі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банктердегі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ипотекалық компаниялардағы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бухгалтерлік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есептің Үлгі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шот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жоспарына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 банк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банк филиалы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алдында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мерзімі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өткен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берешегі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жоқ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екендігі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анықтаманың тү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пн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ұсқасы.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Егер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бірнеше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екінші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деңгейдегі банктің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филиалдарының, сондай-ақ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шетел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банкінің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клиенті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болып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табылса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, аталған анықтама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осындай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банктердің әрқайсысынан ұсынылады.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kk-KZ" w:eastAsia="ru-RU"/>
        </w:rPr>
        <w:t>«</w:t>
      </w:r>
      <w:r w:rsidRPr="000A2741">
        <w:rPr>
          <w:color w:val="000000"/>
          <w:sz w:val="24"/>
          <w:szCs w:val="20"/>
          <w:lang w:val="ru-RU" w:eastAsia="ru-RU"/>
        </w:rPr>
        <w:t xml:space="preserve">Қазақстан Республикасындағы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кредиттік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бюролар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кредиттік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тарихты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қалыптастыру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>
        <w:rPr>
          <w:color w:val="000000"/>
          <w:sz w:val="24"/>
          <w:szCs w:val="20"/>
          <w:lang w:val="ru-RU" w:eastAsia="ru-RU"/>
        </w:rPr>
        <w:t>»</w:t>
      </w:r>
      <w:r w:rsidRPr="000A2741">
        <w:rPr>
          <w:color w:val="000000"/>
          <w:sz w:val="24"/>
          <w:szCs w:val="20"/>
          <w:lang w:val="ru-RU" w:eastAsia="ru-RU"/>
        </w:rPr>
        <w:t xml:space="preserve"> 2004 жылғы 6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шілдедегі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Қазақстан </w:t>
      </w:r>
      <w:r w:rsidRPr="000A2741">
        <w:rPr>
          <w:sz w:val="24"/>
          <w:szCs w:val="20"/>
          <w:lang w:val="ru-RU" w:eastAsia="ru-RU"/>
        </w:rPr>
        <w:t>Республикасыны</w:t>
      </w:r>
      <w:proofErr w:type="gramStart"/>
      <w:r w:rsidRPr="000A2741">
        <w:rPr>
          <w:sz w:val="24"/>
          <w:szCs w:val="20"/>
          <w:lang w:val="ru-RU" w:eastAsia="ru-RU"/>
        </w:rPr>
        <w:t>ң</w:t>
      </w:r>
      <w:r w:rsidRPr="00E339D2">
        <w:rPr>
          <w:sz w:val="24"/>
          <w:szCs w:val="20"/>
          <w:lang w:val="ru-RU" w:eastAsia="ru-RU"/>
        </w:rPr>
        <w:t> </w:t>
      </w:r>
      <w:hyperlink r:id="rId4" w:anchor="z2" w:history="1">
        <w:r w:rsidRPr="00E339D2">
          <w:rPr>
            <w:sz w:val="24"/>
            <w:szCs w:val="20"/>
            <w:lang w:val="ru-RU" w:eastAsia="ru-RU"/>
          </w:rPr>
          <w:t>З</w:t>
        </w:r>
        <w:proofErr w:type="gramEnd"/>
        <w:r w:rsidRPr="00E339D2">
          <w:rPr>
            <w:sz w:val="24"/>
            <w:szCs w:val="20"/>
            <w:lang w:val="ru-RU" w:eastAsia="ru-RU"/>
          </w:rPr>
          <w:t>аңына</w:t>
        </w:r>
      </w:hyperlink>
      <w:r w:rsidRPr="00E339D2">
        <w:rPr>
          <w:sz w:val="24"/>
          <w:szCs w:val="20"/>
          <w:lang w:val="ru-RU" w:eastAsia="ru-RU"/>
        </w:rPr>
        <w:t> </w:t>
      </w:r>
      <w:r w:rsidRPr="000A2741">
        <w:rPr>
          <w:sz w:val="24"/>
          <w:szCs w:val="20"/>
          <w:lang w:val="ru-RU" w:eastAsia="ru-RU"/>
        </w:rPr>
        <w:t>сәйкес</w:t>
      </w:r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кредиттік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бюро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беретін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кредиттік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есепті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ұсынуға 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ұқсат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етіледі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>.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Банктің анықтамасы (не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кредиттік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есеп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конкурсты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ұйымдастырушыға құжаттарды ұсыну күнінің алдындағы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екі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айдан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бұрын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берілмейді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>.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Конкурсқа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қарапайым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серіктестік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нысанындағы заңды тұлғалардың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бірлестіктері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қатысқан жағдайда оның қатысушылары өздерінің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біліктілік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талаптарына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сәйкестігін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растау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үшін 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осы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 Қағидаларда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белгіленген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құжаттардан басқа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мынадай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құжаттарды қоса ұсынулары қажет: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бірлескен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қызмет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Үлгілік шарттың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көшірмесі;</w:t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қарапайым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серіктестік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м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үшелері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арасында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жасалған ортақ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жауапкершілік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Үлгілік шарттың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көшірмесі;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конкурс шеңберінде келіссөздерді және басқа да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іс-шараларды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жүзеге асыруға қарапайым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серіктестік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атынан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әрекет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ететін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оның өкіліне арналған сенімхаттың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көшірмесі.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Біліктілік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талаптарына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сәйкестігін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растайтын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өзге де құжаттарды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іптестер өз қалауы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бойынша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ұсынады.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Қазақстан Республикасының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бейрезидент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 xml:space="preserve">іптесі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біліктілік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талаптарына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сәйкестігін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растау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үшін Қазақстан Республикасының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резиденттері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ұсынатын құжаттарды не конкурстық құжаттаманың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тілдеріне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аударылған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нотариалды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куәландырылған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аудармамен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Қазақстан Республикасының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бейрезиденті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әріптестің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біліктілігі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ұқсас мәліметте</w:t>
      </w:r>
      <w:r>
        <w:rPr>
          <w:color w:val="000000"/>
          <w:sz w:val="24"/>
          <w:szCs w:val="20"/>
          <w:lang w:val="ru-RU" w:eastAsia="ru-RU"/>
        </w:rPr>
        <w:t>рді қамтитын құжаттарды, сондай-</w:t>
      </w:r>
      <w:r w:rsidRPr="000A2741">
        <w:rPr>
          <w:color w:val="000000"/>
          <w:sz w:val="24"/>
          <w:szCs w:val="20"/>
          <w:lang w:val="ru-RU" w:eastAsia="ru-RU"/>
        </w:rPr>
        <w:t xml:space="preserve">ақ резиденттіктің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апостиль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қойылған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сертификатын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егер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халықаралық Үлгілік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шартта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өзгеше көзделмесе) ұсынады.</w:t>
      </w:r>
      <w:r>
        <w:rPr>
          <w:color w:val="000000"/>
          <w:sz w:val="24"/>
          <w:szCs w:val="20"/>
          <w:lang w:val="ru-RU" w:eastAsia="ru-RU"/>
        </w:rPr>
        <w:t xml:space="preserve"> </w:t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>
        <w:rPr>
          <w:color w:val="000000"/>
          <w:sz w:val="24"/>
          <w:szCs w:val="20"/>
          <w:lang w:val="ru-RU" w:eastAsia="ru-RU"/>
        </w:rPr>
        <w:tab/>
      </w:r>
      <w:r w:rsidRPr="000A2741">
        <w:rPr>
          <w:color w:val="000000"/>
          <w:sz w:val="24"/>
          <w:szCs w:val="20"/>
          <w:lang w:val="ru-RU" w:eastAsia="ru-RU"/>
        </w:rPr>
        <w:t xml:space="preserve">МЖӘ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объектісі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ақпараттық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ресурстар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ақпараттық жүйелер болған жағдайда Әлеуетті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Жекеше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ә</w:t>
      </w:r>
      <w:proofErr w:type="gramStart"/>
      <w:r w:rsidRPr="000A2741">
        <w:rPr>
          <w:color w:val="000000"/>
          <w:sz w:val="24"/>
          <w:szCs w:val="20"/>
          <w:lang w:val="ru-RU" w:eastAsia="ru-RU"/>
        </w:rPr>
        <w:t>р</w:t>
      </w:r>
      <w:proofErr w:type="gramEnd"/>
      <w:r w:rsidRPr="000A2741">
        <w:rPr>
          <w:color w:val="000000"/>
          <w:sz w:val="24"/>
          <w:szCs w:val="20"/>
          <w:lang w:val="ru-RU" w:eastAsia="ru-RU"/>
        </w:rPr>
        <w:t>іптес ақпараттық ресурстарға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ақпараттық жүйелерге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меншік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және (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немесе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)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ие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болу құқығы </w:t>
      </w:r>
      <w:proofErr w:type="spellStart"/>
      <w:r w:rsidRPr="000A2741">
        <w:rPr>
          <w:color w:val="000000"/>
          <w:sz w:val="24"/>
          <w:szCs w:val="20"/>
          <w:lang w:val="ru-RU" w:eastAsia="ru-RU"/>
        </w:rPr>
        <w:t>туралы</w:t>
      </w:r>
      <w:proofErr w:type="spellEnd"/>
      <w:r w:rsidRPr="000A2741">
        <w:rPr>
          <w:color w:val="000000"/>
          <w:sz w:val="24"/>
          <w:szCs w:val="20"/>
          <w:lang w:val="ru-RU" w:eastAsia="ru-RU"/>
        </w:rPr>
        <w:t xml:space="preserve"> құжаттарды ұсынады.</w:t>
      </w:r>
    </w:p>
    <w:p w:rsidR="00005695" w:rsidRPr="005331DF" w:rsidRDefault="00005695">
      <w:pPr>
        <w:rPr>
          <w:lang w:val="ru-RU"/>
        </w:rPr>
      </w:pPr>
    </w:p>
    <w:sectPr w:rsidR="00005695" w:rsidRPr="005331DF" w:rsidSect="005331D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5331DF"/>
    <w:rsid w:val="00005695"/>
    <w:rsid w:val="005331DF"/>
    <w:rsid w:val="0088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DF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kaz/docs/Z040000573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904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VOrlov</dc:creator>
  <cp:lastModifiedBy>VOrlov</cp:lastModifiedBy>
  <cp:revision>1</cp:revision>
  <dcterms:created xsi:type="dcterms:W3CDTF">2019-11-05T05:36:00Z</dcterms:created>
  <dcterms:modified xsi:type="dcterms:W3CDTF">2019-11-05T05:38:00Z</dcterms:modified>
</cp:coreProperties>
</file>